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4D" w:rsidRDefault="00F13E02">
      <w:pPr>
        <w:spacing w:after="21" w:line="259" w:lineRule="auto"/>
        <w:ind w:left="0" w:right="0" w:firstLine="0"/>
        <w:jc w:val="left"/>
      </w:pPr>
      <w:r>
        <w:rPr>
          <w:b/>
        </w:rPr>
        <w:t xml:space="preserve">NEMZETI KÖZSZOLGÁLATI EGYETEM </w:t>
      </w:r>
    </w:p>
    <w:p w:rsidR="0024044D" w:rsidRDefault="00F13E02">
      <w:pPr>
        <w:tabs>
          <w:tab w:val="center" w:pos="2156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  <w:u w:val="single" w:color="000000"/>
        </w:rPr>
        <w:t>Katasztrófavédelmi Intézet</w:t>
      </w:r>
      <w:r>
        <w:rPr>
          <w:b/>
        </w:rPr>
        <w:t xml:space="preserve"> </w:t>
      </w:r>
    </w:p>
    <w:p w:rsidR="0024044D" w:rsidRDefault="00F13E02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24044D" w:rsidRDefault="00F13E02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24044D" w:rsidRDefault="00F13E02">
      <w:pPr>
        <w:spacing w:after="26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24044D" w:rsidRDefault="00F13E02">
      <w:pPr>
        <w:spacing w:after="0" w:line="259" w:lineRule="auto"/>
        <w:ind w:right="8"/>
        <w:jc w:val="center"/>
      </w:pPr>
      <w:r>
        <w:rPr>
          <w:b/>
        </w:rPr>
        <w:t xml:space="preserve">ZÁRÓVIZSGA TÉMAKÖRÖK </w:t>
      </w:r>
    </w:p>
    <w:p w:rsidR="0024044D" w:rsidRDefault="00F13E02">
      <w:pPr>
        <w:spacing w:after="0" w:line="259" w:lineRule="auto"/>
        <w:ind w:right="3"/>
        <w:jc w:val="center"/>
      </w:pPr>
      <w:r>
        <w:rPr>
          <w:b/>
        </w:rPr>
        <w:t xml:space="preserve">Tűzvédelem és mentésirányítás 1-2.  </w:t>
      </w:r>
    </w:p>
    <w:p w:rsidR="0024044D" w:rsidRDefault="00F13E02">
      <w:pPr>
        <w:spacing w:after="0" w:line="259" w:lineRule="auto"/>
        <w:ind w:left="0" w:firstLine="0"/>
        <w:jc w:val="center"/>
      </w:pPr>
      <w:r>
        <w:t>202</w:t>
      </w:r>
      <w:r w:rsidR="00B87F05">
        <w:t>3</w:t>
      </w:r>
      <w:r>
        <w:t xml:space="preserve"> </w:t>
      </w:r>
    </w:p>
    <w:p w:rsidR="0024044D" w:rsidRDefault="00F13E0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26" name="Group 2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29" name="Shape 3529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6" style="width:456.43pt;height:0.47998pt;mso-position-horizontal-relative:char;mso-position-vertical-relative:line" coordsize="57966,60">
                <v:shape id="Shape 3530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tűzvédelem hazai rendszere, főbb feladatai a tűzvédelmi és a katasztrófavédelmi törvény alapján.  A megelőző tűzvédelem rendszere és szabályozása. A megelőző tűzvédelem célkitűzései, a tűzvédelmi szabályozás felépítése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27" name="Group 2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31" name="Shape 3531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7" style="width:456.43pt;height:0.47998pt;mso-position-horizontal-relative:char;mso-position-vertical-relative:line" coordsize="57966,60">
                <v:shape id="Shape 3532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tűzvédelmi létesítés főbb alapszabályai: tűzveszélyességi osztályba sorolás, kockázati osztályba sorolás. A megelőző tűzvédelem rendszere és szabályozása. A tűzvédelmi létesítés főbb szabályai: általános szerkezeti követelmények, tűzterjedés elleni védelem, tűzoltói beavatkozás feltételeinek biztosítása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28" name="Group 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33" name="Shape 353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8" style="width:456.43pt;height:0.480011pt;mso-position-horizontal-relative:char;mso-position-vertical-relative:line" coordsize="57966,60">
                <v:shape id="Shape 3534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tűzszakaszolás elve. A tűzszakaszoláshoz kapcsolódó fogalmak. Tűzszakaszok elválasztása, tűzgátló szerkezetek. Tűzszakaszok, tűzgátló szerkezetek követelményei, műszaki kialakításuk (tűzterjedés elleni gátak, tűzfal kialakítása, ereszképzések).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29" name="Group 2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35" name="Shape 353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9" style="width:456.43pt;height:0.480011pt;mso-position-horizontal-relative:char;mso-position-vertical-relative:line" coordsize="57966,60">
                <v:shape id="Shape 3536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60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tűzvédelmi létesítés főbb szabályai: általános szerkezeti követelmények, tűzterjedés elleni védelem, tűzoltói beavatkozás feltételeinek biztosítása. Az égéselmélet alapjai </w:t>
      </w:r>
    </w:p>
    <w:p w:rsidR="0024044D" w:rsidRDefault="00F13E02">
      <w:pPr>
        <w:ind w:left="422" w:right="0"/>
      </w:pPr>
      <w:r>
        <w:t xml:space="preserve">(hőtan, halmazállapot-változás, gyulladás, égés, égéstermékek, hőtranszportok).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30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37" name="Shape 3537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0" style="width:456.43pt;height:0.480011pt;mso-position-horizontal-relative:char;mso-position-vertical-relative:line" coordsize="57966,60">
                <v:shape id="Shape 3538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56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tűzvédelmi létesítés főbb szabályai: kiürítés, menekítés, hő- és füstelvezetés szabályai. A gázcsere folyamatok égéselméleti háttere, zárt téri és nyílt téri gázcsere. Az égéstermékek jellemzői.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31" name="Group 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39" name="Shape 3539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1" style="width:456.43pt;height:0.47998pt;mso-position-horizontal-relative:char;mso-position-vertical-relative:line" coordsize="57966,60">
                <v:shape id="Shape 3540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lastRenderedPageBreak/>
        <w:t xml:space="preserve">A megelőző tűzvédelem főbb használati szabályai: általános szabályok, tárolás szabályai, robbanásveszélyes anyagok kezelése. A gyújtóforrások formái, a fa meggyulladásának folyamata égéselméleti szempontból.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32" name="Group 2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41" name="Shape 3541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2" style="width:456.43pt;height:0.47998pt;mso-position-horizontal-relative:char;mso-position-vertical-relative:line" coordsize="57966,60">
                <v:shape id="Shape 3542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megelőző tűzvédelem főbb használati szabályai: tűzveszélyes tevékenység szabályai, karbantartás, felülvizsgálat, ellenőrzés szabályai. Az öngyulladás lehetősége és égéselméleti magyarázata.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 w:rsidP="00B87F05">
      <w:pPr>
        <w:tabs>
          <w:tab w:val="center" w:pos="4534"/>
        </w:tabs>
        <w:spacing w:after="0" w:line="259" w:lineRule="auto"/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36" name="Group 2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43" name="Shape 354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6" style="width:456.43pt;height:0.47998pt;mso-position-horizontal-relative:char;mso-position-vertical-relative:line" coordsize="57966,60">
                <v:shape id="Shape 3544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61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mentő tűzvédelem rendszere és szabályozása. A közép-, és magas épületek tüzeinek jellemzői, a riasztási fokozat meghatározásának szabályai, a tűzoltás feladatai, a tűzoltás irányításának rendje. 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37" name="Group 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45" name="Shape 354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7" style="width:456.43pt;height:0.47998pt;mso-position-horizontal-relative:char;mso-position-vertical-relative:line" coordsize="57966,60">
                <v:shape id="Shape 3546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mentő tűzvédelemben érintett szervezetek. Az önkormányzati és létesítményi tűzoltóságok, valamint az önkéntes tűzoltó egyesületek helye, szerepe a mentő tűzvédelemben. A fehér foltok és a tűzoltás hatékonyságának összefüggései.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38" name="Group 2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47" name="Shape 3547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8" style="width:456.43pt;height:0.47998pt;mso-position-horizontal-relative:char;mso-position-vertical-relative:line" coordsize="57966,60">
                <v:shape id="Shape 3548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műveletirányítás helye, szerepe a tűzvédelemben, működésének jellemzői és tevékenységének hatása a beavatkozások hatékonyságára. A beavatkozás szabályai veszélyes anyagok jelenlétében.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39" name="Group 2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49" name="Shape 3549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9" style="width:456.43pt;height:0.47998pt;mso-position-horizontal-relative:char;mso-position-vertical-relative:line" coordsize="57966,60">
                <v:shape id="Shape 3550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E1685" w:rsidRDefault="00F13E02" w:rsidP="00475431">
      <w:pPr>
        <w:spacing w:line="240" w:lineRule="auto"/>
        <w:ind w:left="427" w:right="0" w:hanging="42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FE1685" w:rsidRDefault="00FE1685" w:rsidP="00475431">
      <w:pPr>
        <w:spacing w:line="240" w:lineRule="auto"/>
        <w:ind w:left="427" w:right="0" w:hanging="427"/>
        <w:rPr>
          <w:rFonts w:ascii="Calibri" w:eastAsia="Calibri" w:hAnsi="Calibri" w:cs="Calibri"/>
          <w:b/>
        </w:rPr>
      </w:pPr>
    </w:p>
    <w:p w:rsidR="0024044D" w:rsidRDefault="00F13E02" w:rsidP="00FE1685">
      <w:pPr>
        <w:spacing w:line="240" w:lineRule="auto"/>
        <w:ind w:left="427" w:right="0" w:firstLine="0"/>
      </w:pPr>
      <w:r>
        <w:t xml:space="preserve">A tűzvizsgálat szerepe a tűzvédelemben, a tűzvizsgálat rendszere és szabályozása: tűzvizsgálati eljárás szabályai, menete. Bűncselekmény gyanújának észlelése és a tevékenység rendje.  </w:t>
      </w:r>
    </w:p>
    <w:p w:rsidR="0024044D" w:rsidRDefault="00F13E0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40" name="Group 2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51" name="Shape 3551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0" style="width:456.43pt;height:0.480011pt;mso-position-horizontal-relative:char;mso-position-vertical-relative:line" coordsize="57966,60">
                <v:shape id="Shape 3552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tűzvizsgálat rendszere és szabályozása: helyszíni szemle, összefoglaló jelentés, tűzvizsgálati jelentés, szabvány szerinti fő gyújtóforrások. A tanú meghallgatásának szabályai.  </w:t>
      </w:r>
    </w:p>
    <w:p w:rsidR="0024044D" w:rsidRDefault="00F13E0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41" name="Group 2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53" name="Shape 355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1" style="width:456.43pt;height:0.480011pt;mso-position-horizontal-relative:char;mso-position-vertical-relative:line" coordsize="57966,60">
                <v:shape id="Shape 3554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lastRenderedPageBreak/>
        <w:t xml:space="preserve">A tűzoltáshoz szükséges oltóvíz biztosítása (a mértékadó tűzszakasz, tűzcsap, fali tűzcsap, oltóvíz tározó). Tűztávolság fogalma, célja, meghatározásának módja, körülményei. A víz, mint oltóanyag jellemzése.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42" name="Group 2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55" name="Shape 355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2" style="width:456.43pt;height:0.47998pt;mso-position-horizontal-relative:char;mso-position-vertical-relative:line" coordsize="57966,60">
                <v:shape id="Shape 3556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56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Az oltáselmélet alapjai, a tűzoltás módjai és az </w:t>
      </w:r>
      <w:r w:rsidR="001A5D32">
        <w:t xml:space="preserve">egyes oltóanyagok oltóhatásai, azok </w:t>
      </w:r>
      <w:r>
        <w:t>jellemzése</w:t>
      </w:r>
      <w:r w:rsidR="001A5D32">
        <w:t>. A</w:t>
      </w:r>
      <w:r>
        <w:t xml:space="preserve"> víz, az oltóhabok, az oltóporok és az oltógázok jellemzői, oltási mechanizmusuk. 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57" name="Shape 3557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3" style="width:456.43pt;height:0.47998pt;mso-position-horizontal-relative:char;mso-position-vertical-relative:line" coordsize="57966,60">
                <v:shape id="Shape 3558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tűzjelzés, a riasztás fogalma, az azokkal kapcsolatos feladatok, továbbá a riasztási fokozatok, annak meghatározási szempontjai. A tűzoltói beavatkozást segítő tervek fajtái, céljai, felépítésük és használatuk. A műveletirányító terv és a tűzoltási és műszaki mentési tervek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729" name="Group 2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59" name="Shape 3559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9" style="width:456.43pt;height:0.47998pt;mso-position-horizontal-relative:char;mso-position-vertical-relative:line" coordsize="57966,60">
                <v:shape id="Shape 3560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>A tűzoltás vezetésére jogosultak köre. A tűzoltásvezető jogai és kötelességei a vonatkozó jogszabályok alapján.</w:t>
      </w:r>
      <w:r>
        <w:rPr>
          <w:rFonts w:ascii="Arial" w:eastAsia="Arial" w:hAnsi="Arial" w:cs="Arial"/>
          <w:b/>
          <w:i/>
        </w:rPr>
        <w:t xml:space="preserve"> </w:t>
      </w:r>
      <w:r>
        <w:t xml:space="preserve"> A kivonulás rendje és a tűzoltás vezetés átadás- átvételének szabályai.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730" name="Group 2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61" name="Shape 3561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0" style="width:456.43pt;height:0.47998pt;mso-position-horizontal-relative:char;mso-position-vertical-relative:line" coordsize="57966,60">
                <v:shape id="Shape 3562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>A tűzoltás irányításának módjai, valamint a tűzoltásnál szervezhető beosztások megnevezése és jelölése, azok feladatai. A tűzoltósági gyakorlatok típusai, szerep</w:t>
      </w:r>
      <w:r w:rsidR="001A5D32">
        <w:t>ük</w:t>
      </w:r>
      <w:r>
        <w:t xml:space="preserve"> a mentő tűzvédelemben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731" name="Group 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63" name="Shape 356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1" style="width:456.43pt;height:0.47998pt;mso-position-horizontal-relative:char;mso-position-vertical-relative:line" coordsize="57966,60">
                <v:shape id="Shape 3564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társszervekkel való együttműködés rendje és lehetőségei. Az erdőtüzek megelőzésének lehetőségei, a kialakult tüzek jellemzése és sajátosságai, a bevethető erők és eszközök, továbbá a felszámolás általános szabályai.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732" name="Group 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65" name="Shape 356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2" style="width:456.43pt;height:0.47998pt;mso-position-horizontal-relative:char;mso-position-vertical-relative:line" coordsize="57966,60">
                <v:shape id="Shape 3566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közlekedési balesetek sajátosságai, a bevethető erők és eszközök, továbbá a felszámolás általános szabályai. A közúti járművek tüzei esetén a riasztás, vonulás szabályai, valamint a tűzoltásvezető feladatai.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733" name="Group 2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67" name="Shape 3567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3" style="width:456.43pt;height:0.480011pt;mso-position-horizontal-relative:char;mso-position-vertical-relative:line" coordsize="57966,60">
                <v:shape id="Shape 3568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>
      <w:pPr>
        <w:spacing w:after="112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lastRenderedPageBreak/>
        <w:t xml:space="preserve">Tűzvédelem és mentésirányítás 1-2.  </w:t>
      </w:r>
    </w:p>
    <w:p w:rsidR="0024044D" w:rsidRDefault="00F13E02">
      <w:pPr>
        <w:ind w:left="422" w:right="0"/>
      </w:pPr>
      <w:r>
        <w:t xml:space="preserve">A tűzjelzés, a riasztás fogalma, az azokkal kapcsolatos feladatok, továbbá a riasztási fokozatok, annak meghatározási szempontjai. Az életmentés, és a tűzoltás fogalma, az azokkal kapcsolatos feladatok a vonatkozó </w:t>
      </w:r>
      <w:r w:rsidR="001A5D32">
        <w:t>szabályozások</w:t>
      </w:r>
      <w:r>
        <w:t xml:space="preserve"> alapján.  </w:t>
      </w:r>
    </w:p>
    <w:sectPr w:rsidR="0024044D">
      <w:pgSz w:w="11906" w:h="16838"/>
      <w:pgMar w:top="716" w:right="1413" w:bottom="198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4D"/>
    <w:rsid w:val="001A5D32"/>
    <w:rsid w:val="0024044D"/>
    <w:rsid w:val="00475431"/>
    <w:rsid w:val="00736511"/>
    <w:rsid w:val="00B87F05"/>
    <w:rsid w:val="00F13E02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4A99"/>
  <w15:docId w15:val="{1C65C935-17C5-4FF2-8C2B-680DF32A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cp:lastModifiedBy>Pántya Péter</cp:lastModifiedBy>
  <cp:revision>5</cp:revision>
  <dcterms:created xsi:type="dcterms:W3CDTF">2023-03-14T11:02:00Z</dcterms:created>
  <dcterms:modified xsi:type="dcterms:W3CDTF">2023-03-14T12:16:00Z</dcterms:modified>
</cp:coreProperties>
</file>